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E62C81" w:rsidP="00903256">
      <w:pPr>
        <w:jc w:val="center"/>
        <w:rPr>
          <w:b/>
          <w:sz w:val="32"/>
          <w:szCs w:val="32"/>
        </w:rPr>
      </w:pPr>
      <w:r>
        <w:rPr>
          <w:b/>
          <w:sz w:val="32"/>
          <w:szCs w:val="32"/>
        </w:rPr>
        <w:t>1/17 – 1/20</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000700" w:rsidRDefault="00000700" w:rsidP="009D31DE">
      <w:pPr>
        <w:rPr>
          <w:rFonts w:ascii="Calibri" w:eastAsia="Times New Roman" w:hAnsi="Calibri" w:cs="Calibri"/>
        </w:rPr>
      </w:pPr>
    </w:p>
    <w:p w:rsidR="00E62C81" w:rsidRDefault="00E62C81" w:rsidP="00E62C81">
      <w:pPr>
        <w:rPr>
          <w:rFonts w:ascii="Calibri" w:hAnsi="Calibri"/>
        </w:rPr>
      </w:pPr>
      <w:r>
        <w:rPr>
          <w:rFonts w:ascii="Calibri" w:hAnsi="Calibri"/>
        </w:rPr>
        <w:t>*K-2 Family Literacy Night is scheduled for Tuesday, January 24</w:t>
      </w:r>
      <w:r>
        <w:rPr>
          <w:rFonts w:ascii="Calibri" w:hAnsi="Calibri"/>
          <w:vertAlign w:val="superscript"/>
        </w:rPr>
        <w:t xml:space="preserve">th. </w:t>
      </w:r>
      <w:r>
        <w:rPr>
          <w:rFonts w:ascii="Calibri" w:hAnsi="Calibri"/>
        </w:rPr>
        <w:t> If you would still like to attend and have not sent back the permission form, no worries!  Just let me know how many adults and children are planning on attending and eating, as well as the ages of the children.  Free dinner is at 5:30 – 6:00pm, and Literacy Stations are 6:00 – 7:15pm.</w:t>
      </w:r>
    </w:p>
    <w:p w:rsidR="00E62C81" w:rsidRDefault="00E62C81" w:rsidP="009D31DE">
      <w:pPr>
        <w:rPr>
          <w:rFonts w:ascii="Calibri" w:eastAsia="Times New Roman" w:hAnsi="Calibri" w:cs="Calibri"/>
        </w:rPr>
      </w:pPr>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8349C3">
        <w:rPr>
          <w:b/>
          <w:sz w:val="24"/>
          <w:szCs w:val="24"/>
        </w:rPr>
        <w:t>PE (</w:t>
      </w:r>
      <w:r w:rsidR="00E62C81">
        <w:rPr>
          <w:b/>
          <w:sz w:val="24"/>
          <w:szCs w:val="24"/>
        </w:rPr>
        <w:t>Tuesday-Wednesday</w:t>
      </w:r>
      <w:r w:rsidR="008349C3">
        <w:rPr>
          <w:b/>
          <w:sz w:val="24"/>
          <w:szCs w:val="24"/>
        </w:rPr>
        <w:t>)</w:t>
      </w:r>
      <w:r w:rsidR="00E62C81">
        <w:rPr>
          <w:b/>
          <w:sz w:val="24"/>
          <w:szCs w:val="24"/>
        </w:rPr>
        <w:t xml:space="preserve"> and Technology (Thursday-Friday)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sidR="008349C3">
        <w:rPr>
          <w:rFonts w:ascii="Calibri" w:hAnsi="Calibri"/>
        </w:rPr>
        <w:t xml:space="preserve"> </w:t>
      </w:r>
      <w:r w:rsidR="00E62C81">
        <w:rPr>
          <w:rFonts w:ascii="Calibri" w:hAnsi="Calibri"/>
        </w:rPr>
        <w:t>top, behind, city, view, thought</w:t>
      </w:r>
    </w:p>
    <w:p w:rsidR="007B3F6D" w:rsidRDefault="007B3F6D" w:rsidP="007B3F6D">
      <w:pPr>
        <w:spacing w:before="100" w:beforeAutospacing="1" w:after="100" w:afterAutospacing="1"/>
        <w:contextualSpacing/>
        <w:rPr>
          <w:rFonts w:ascii="Calibri" w:hAnsi="Calibri"/>
          <w:b/>
          <w:bCs/>
        </w:rPr>
      </w:pPr>
    </w:p>
    <w:p w:rsidR="00E62C81" w:rsidRDefault="00E62C81" w:rsidP="00E62C81">
      <w:pPr>
        <w:spacing w:before="100" w:beforeAutospacing="1" w:after="100" w:afterAutospacing="1"/>
        <w:contextualSpacing/>
        <w:rPr>
          <w:rFonts w:ascii="Calibri" w:hAnsi="Calibri"/>
        </w:rPr>
      </w:pPr>
      <w:r>
        <w:rPr>
          <w:rFonts w:ascii="Calibri" w:hAnsi="Calibri"/>
          <w:b/>
          <w:bCs/>
        </w:rPr>
        <w:t>Reading:  </w:t>
      </w:r>
      <w:r>
        <w:rPr>
          <w:rFonts w:ascii="Calibri" w:hAnsi="Calibri"/>
        </w:rPr>
        <w:t xml:space="preserve"> In reading, we will identify the differences between a fairytale and a folktale.  Students will be looking for evidence within the texts to support their thinking.  We will be reading different versions of fairytales and folktales, and comparing and contrasting the story elements and central message of the text.  We will also be using different tools to help organize our thoughts as we compare and contrast the story versions.  </w:t>
      </w:r>
    </w:p>
    <w:p w:rsidR="00E62C81" w:rsidRDefault="00E62C81" w:rsidP="00E62C81">
      <w:pPr>
        <w:spacing w:before="100" w:beforeAutospacing="1" w:after="100" w:afterAutospacing="1"/>
        <w:contextualSpacing/>
      </w:pPr>
    </w:p>
    <w:p w:rsidR="00E62C81" w:rsidRDefault="00E62C81" w:rsidP="00E62C81">
      <w:pPr>
        <w:rPr>
          <w:rFonts w:ascii="Calibri" w:hAnsi="Calibri"/>
        </w:rPr>
      </w:pPr>
      <w:r>
        <w:rPr>
          <w:rFonts w:ascii="Calibri" w:hAnsi="Calibri"/>
          <w:b/>
          <w:bCs/>
        </w:rPr>
        <w:t>Writing:  </w:t>
      </w:r>
      <w:r>
        <w:rPr>
          <w:rFonts w:ascii="Calibri" w:hAnsi="Calibri"/>
        </w:rPr>
        <w:t xml:space="preserve"> As we continue to write like a scientist, students will be working on the next section of their “lab report,” which is the procedure.  Students will observe various examples of procedural texts and will document the steps of the experiment in a more effective and detailed way.  We will also introduce an Informational Writing Checklist for students to evaluate their individual explanatory writing.  We will use this checklist and a graphic organizer to write an informational paper on what we have learned about volcanoes and landslides. </w:t>
      </w:r>
    </w:p>
    <w:p w:rsidR="00E62C81" w:rsidRDefault="00E62C81" w:rsidP="00E62C81">
      <w:pPr>
        <w:rPr>
          <w:rFonts w:ascii="Calibri" w:hAnsi="Calibri"/>
        </w:rPr>
      </w:pPr>
    </w:p>
    <w:p w:rsidR="00E62C81" w:rsidRDefault="00E62C81" w:rsidP="00E62C81">
      <w:pPr>
        <w:rPr>
          <w:rFonts w:ascii="Calibri" w:hAnsi="Calibri"/>
        </w:rPr>
      </w:pPr>
      <w:r>
        <w:rPr>
          <w:rFonts w:ascii="Calibri" w:hAnsi="Calibri"/>
          <w:b/>
          <w:bCs/>
        </w:rPr>
        <w:t xml:space="preserve">Math:   </w:t>
      </w:r>
      <w:r>
        <w:rPr>
          <w:rStyle w:val="gmailmsg"/>
          <w:rFonts w:ascii="Calibri" w:hAnsi="Calibri"/>
        </w:rPr>
        <w:t>Students will continue to add and subtract three-digit numbers together to find sums and differences within 1000.  We will be practicing with problems with regrouping and no regrouping.  They will review different strategies that were introduced last unit, such as adjusting numbers, using a 100s chart, and lining numbers up vertically in order to solve these problems. </w:t>
      </w:r>
    </w:p>
    <w:p w:rsidR="00E62C81" w:rsidRDefault="00E62C81" w:rsidP="00E62C81">
      <w:pPr>
        <w:autoSpaceDE w:val="0"/>
        <w:autoSpaceDN w:val="0"/>
        <w:rPr>
          <w:rFonts w:ascii="Times New Roman" w:hAnsi="Times New Roman"/>
          <w:sz w:val="24"/>
          <w:szCs w:val="24"/>
        </w:rPr>
      </w:pPr>
      <w:r>
        <w:rPr>
          <w:rFonts w:ascii="Calibri" w:hAnsi="Calibri"/>
          <w:b/>
          <w:bCs/>
        </w:rPr>
        <w:lastRenderedPageBreak/>
        <w:t xml:space="preserve">Science:  </w:t>
      </w:r>
      <w:r>
        <w:rPr>
          <w:rFonts w:ascii="Calibri" w:hAnsi="Calibri"/>
        </w:rPr>
        <w:t xml:space="preserve">After experimenting with quick changes to the Earth, we will now discuss slow changes that effect the Earth.  We will discuss how scientists observe different landforms over long periods of time to see the gradual changes that occurred.  To demonstrate this, students will be creating their own miniature mountains, and showing the effects of rain or wind over time.  Students will also be asked to create a model of a home garden that cannot be washed away by rain over time, given specific constraints and criteria.  In addition, given different versions of environments, the students will be asked to alter these environments by demonstrating the effects of wind and water.  Finally, students will be asked to create a miniature sand castle, and design and build a barrier system to protect their castle from wind and water erosion.  </w:t>
      </w:r>
    </w:p>
    <w:p w:rsidR="00E62C81" w:rsidRDefault="00E62C81" w:rsidP="00E62C81">
      <w:r>
        <w:rPr>
          <w:rFonts w:ascii="Calibri" w:hAnsi="Calibri"/>
        </w:rPr>
        <w:t> </w:t>
      </w: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Important Dates:</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bookmarkStart w:id="0" w:name="_GoBack"/>
      <w:bookmarkEnd w:id="0"/>
      <w:r w:rsidRPr="008349C3">
        <w:rPr>
          <w:rFonts w:ascii="Calibri" w:eastAsia="Times New Roman" w:hAnsi="Calibri" w:cs="Calibri"/>
          <w:color w:val="000000"/>
        </w:rPr>
        <w:t>January 16</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No School (MLK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xml:space="preserve"> – February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Class Box Top Competition</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General PTA Meeting at 6:30pm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24</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Family Literacy Night K-2 at 5:30 – 7:15pm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Board Meeting at 9:00am; Playground Meeting at 10:00am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Father Daughter Dance at 6:00pm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20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Make-up Snow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March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1"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0"/>
  </w:num>
  <w:num w:numId="12">
    <w:abstractNumId w:val="13"/>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40DA4"/>
    <w:rsid w:val="00A953B3"/>
    <w:rsid w:val="00AA22E4"/>
    <w:rsid w:val="00AD4CC6"/>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2017-01-13T17:39:00Z</dcterms:created>
  <dcterms:modified xsi:type="dcterms:W3CDTF">2017-01-13T17:41:00Z</dcterms:modified>
</cp:coreProperties>
</file>